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26" w:rsidRPr="003C6B6A" w:rsidRDefault="00C36C26" w:rsidP="00C36C26">
      <w:pPr>
        <w:pageBreakBefore/>
        <w:rPr>
          <w:rFonts w:ascii="宋体" w:eastAsia="宋体" w:hAnsi="宋体" w:cs="Times New Roman"/>
          <w:sz w:val="28"/>
          <w:szCs w:val="24"/>
        </w:rPr>
      </w:pPr>
      <w:r w:rsidRPr="003C6B6A">
        <w:rPr>
          <w:rFonts w:ascii="宋体" w:eastAsia="宋体" w:hAnsi="宋体" w:cs="Times New Roman" w:hint="eastAsia"/>
          <w:sz w:val="28"/>
          <w:szCs w:val="24"/>
        </w:rPr>
        <w:t>附件5</w:t>
      </w:r>
    </w:p>
    <w:p w:rsidR="00C36C26" w:rsidRPr="003C6B6A" w:rsidRDefault="00C36C26" w:rsidP="00C36C26">
      <w:pPr>
        <w:jc w:val="center"/>
        <w:rPr>
          <w:rFonts w:ascii="宋体" w:eastAsia="宋体" w:hAnsi="宋体" w:cs="Times New Roman"/>
          <w:b/>
          <w:sz w:val="28"/>
          <w:szCs w:val="24"/>
        </w:rPr>
      </w:pPr>
      <w:bookmarkStart w:id="0" w:name="_GoBack"/>
      <w:r w:rsidRPr="003C6B6A">
        <w:rPr>
          <w:rFonts w:ascii="宋体" w:eastAsia="宋体" w:hAnsi="宋体" w:cs="Times New Roman" w:hint="eastAsia"/>
          <w:b/>
          <w:sz w:val="28"/>
          <w:szCs w:val="24"/>
        </w:rPr>
        <w:t>华中师范大学201</w:t>
      </w:r>
      <w:r>
        <w:rPr>
          <w:rFonts w:ascii="宋体" w:eastAsia="宋体" w:hAnsi="宋体" w:cs="Times New Roman" w:hint="eastAsia"/>
          <w:b/>
          <w:sz w:val="28"/>
          <w:szCs w:val="24"/>
        </w:rPr>
        <w:t>5</w:t>
      </w:r>
      <w:r w:rsidRPr="003C6B6A">
        <w:rPr>
          <w:rFonts w:ascii="宋体" w:eastAsia="宋体" w:hAnsi="宋体" w:cs="Times New Roman" w:hint="eastAsia"/>
          <w:b/>
          <w:sz w:val="28"/>
          <w:szCs w:val="24"/>
        </w:rPr>
        <w:t>-201</w:t>
      </w:r>
      <w:r>
        <w:rPr>
          <w:rFonts w:ascii="宋体" w:eastAsia="宋体" w:hAnsi="宋体" w:cs="Times New Roman" w:hint="eastAsia"/>
          <w:b/>
          <w:sz w:val="28"/>
          <w:szCs w:val="24"/>
        </w:rPr>
        <w:t>6</w:t>
      </w:r>
      <w:r w:rsidRPr="003C6B6A">
        <w:rPr>
          <w:rFonts w:ascii="宋体" w:eastAsia="宋体" w:hAnsi="宋体" w:cs="Times New Roman" w:hint="eastAsia"/>
          <w:b/>
          <w:sz w:val="28"/>
          <w:szCs w:val="24"/>
        </w:rPr>
        <w:t>年度学院（</w:t>
      </w:r>
      <w:r w:rsidRPr="005C6B95">
        <w:rPr>
          <w:rFonts w:ascii="宋体" w:eastAsia="宋体" w:hAnsi="宋体" w:cs="Times New Roman" w:hint="eastAsia"/>
          <w:b/>
          <w:sz w:val="28"/>
          <w:szCs w:val="24"/>
        </w:rPr>
        <w:t>所、中心）</w:t>
      </w:r>
    </w:p>
    <w:p w:rsidR="00C36C26" w:rsidRPr="003C6B6A" w:rsidRDefault="00C36C26" w:rsidP="00C36C26">
      <w:pPr>
        <w:jc w:val="center"/>
        <w:rPr>
          <w:rFonts w:ascii="宋体" w:eastAsia="宋体" w:hAnsi="宋体" w:cs="Times New Roman"/>
          <w:b/>
          <w:sz w:val="28"/>
          <w:szCs w:val="24"/>
        </w:rPr>
      </w:pPr>
      <w:r w:rsidRPr="003C6B6A">
        <w:rPr>
          <w:rFonts w:ascii="宋体" w:eastAsia="宋体" w:hAnsi="宋体" w:cs="Times New Roman" w:hint="eastAsia"/>
          <w:b/>
          <w:sz w:val="28"/>
          <w:szCs w:val="24"/>
        </w:rPr>
        <w:t>校友工作评优评先指标体系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5647"/>
        <w:gridCol w:w="1751"/>
      </w:tblGrid>
      <w:tr w:rsidR="00C36C26" w:rsidRPr="003C6B6A" w:rsidTr="00264311">
        <w:trPr>
          <w:trHeight w:val="655"/>
          <w:jc w:val="center"/>
        </w:trPr>
        <w:tc>
          <w:tcPr>
            <w:tcW w:w="0" w:type="auto"/>
            <w:vAlign w:val="center"/>
          </w:tcPr>
          <w:bookmarkEnd w:id="0"/>
          <w:p w:rsidR="00C36C26" w:rsidRPr="003C6B6A" w:rsidRDefault="00C36C26" w:rsidP="0026431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评估项目</w:t>
            </w: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评估</w:t>
            </w:r>
            <w:r w:rsidRPr="003C6B6A">
              <w:rPr>
                <w:rFonts w:ascii="宋体" w:eastAsia="宋体" w:hAnsi="宋体" w:cs="Times New Roman"/>
                <w:b/>
                <w:sz w:val="22"/>
                <w:szCs w:val="24"/>
              </w:rPr>
              <w:t>指标</w:t>
            </w:r>
          </w:p>
        </w:tc>
        <w:tc>
          <w:tcPr>
            <w:tcW w:w="1751" w:type="dxa"/>
            <w:vAlign w:val="center"/>
          </w:tcPr>
          <w:p w:rsidR="00C36C26" w:rsidRPr="003C6B6A" w:rsidRDefault="00C36C26" w:rsidP="00264311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 w:hint="eastAsia"/>
                <w:b/>
                <w:sz w:val="22"/>
                <w:szCs w:val="24"/>
              </w:rPr>
              <w:t>评估</w:t>
            </w:r>
            <w:r w:rsidRPr="003C6B6A">
              <w:rPr>
                <w:rFonts w:ascii="宋体" w:eastAsia="宋体" w:hAnsi="宋体" w:cs="Times New Roman"/>
                <w:b/>
                <w:sz w:val="22"/>
                <w:szCs w:val="24"/>
              </w:rPr>
              <w:t>方法</w:t>
            </w: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 w:val="restart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1.组织建设（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20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1.1按要求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成立校友工作领导小组负责本单位校友工作的组织和实施，确定校友工作干事负责本单位日常校友工作，成立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学生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志愿者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组织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参与本单位校友工作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。（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2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1751" w:type="dxa"/>
            <w:vMerge w:val="restart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由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学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院</w:t>
            </w:r>
            <w:r w:rsidRPr="00C71C27">
              <w:rPr>
                <w:rFonts w:ascii="宋体" w:eastAsia="宋体" w:hAnsi="宋体" w:cs="Times New Roman" w:hint="eastAsia"/>
                <w:sz w:val="22"/>
                <w:szCs w:val="24"/>
              </w:rPr>
              <w:t>（所、中心）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申报，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由校友办组织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考评。</w:t>
            </w: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1.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2根据本单位的实际情况制定校友工作计划，并及时总结完善，做到校友工作有计划、有规划、有总结。（2分）</w:t>
            </w:r>
          </w:p>
        </w:tc>
        <w:tc>
          <w:tcPr>
            <w:tcW w:w="1751" w:type="dxa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1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.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3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建立学院</w:t>
            </w:r>
            <w:r w:rsidRPr="005120AB">
              <w:rPr>
                <w:rFonts w:ascii="宋体" w:eastAsia="宋体" w:hAnsi="宋体" w:cs="宋体" w:hint="eastAsia"/>
                <w:snapToGrid w:val="0"/>
                <w:kern w:val="0"/>
                <w:sz w:val="22"/>
                <w:szCs w:val="24"/>
              </w:rPr>
              <w:t>（所、中心）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校友会，主要领导担任会长，（常务）副会长、其他班子成员为副会长、主管学生工作的副书记担任秘书长，积极联络各地校友，逐步成立学院</w:t>
            </w:r>
            <w:r w:rsidRPr="005120AB">
              <w:rPr>
                <w:rFonts w:ascii="宋体" w:eastAsia="宋体" w:hAnsi="宋体" w:cs="宋体" w:hint="eastAsia"/>
                <w:snapToGrid w:val="0"/>
                <w:kern w:val="0"/>
                <w:sz w:val="22"/>
                <w:szCs w:val="24"/>
              </w:rPr>
              <w:t>（所、中心）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各地方校友会。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4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1751" w:type="dxa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1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.4确定各年级班级联络员，建立以在校教职工校友、在汉工作校友、各班级校友活动积极分子为核心的学院</w:t>
            </w:r>
            <w:r w:rsidRPr="005120AB">
              <w:rPr>
                <w:rFonts w:ascii="宋体" w:eastAsia="宋体" w:hAnsi="宋体" w:cs="宋体" w:hint="eastAsia"/>
                <w:snapToGrid w:val="0"/>
                <w:kern w:val="0"/>
                <w:sz w:val="22"/>
                <w:szCs w:val="24"/>
              </w:rPr>
              <w:t>（所、中心）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校友班级联络员队伍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4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1751" w:type="dxa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1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.5应届毕业生离校前建立班级联络员队伍。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4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1751" w:type="dxa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1.6支持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校友办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志愿者团队建设，积极推荐优秀研究生和本科生承担指导老师和志愿者工作。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4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1751" w:type="dxa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 w:val="restart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2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校友值年返校活动</w:t>
            </w:r>
          </w:p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20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2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.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1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统筹规划学院</w:t>
            </w:r>
            <w:r w:rsidRPr="00C71C27">
              <w:rPr>
                <w:rFonts w:ascii="宋体" w:eastAsia="宋体" w:hAnsi="宋体" w:cs="Times New Roman" w:hint="eastAsia"/>
                <w:sz w:val="22"/>
                <w:szCs w:val="24"/>
              </w:rPr>
              <w:t>（所、中心）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校友值年返校活动，确定返校年级班级联络员、活动时间、地点、方案、人数、学生志愿者组成等，并及时上报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校友办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备案。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2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1751" w:type="dxa"/>
            <w:vMerge w:val="restart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由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学院</w:t>
            </w:r>
            <w:r w:rsidRPr="00C71C27">
              <w:rPr>
                <w:rFonts w:ascii="宋体" w:eastAsia="宋体" w:hAnsi="宋体" w:cs="Times New Roman" w:hint="eastAsia"/>
                <w:sz w:val="22"/>
                <w:szCs w:val="24"/>
              </w:rPr>
              <w:t>（所、中心）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申报，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由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校友办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组织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考评。</w:t>
            </w: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2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.</w:t>
            </w:r>
            <w:r>
              <w:rPr>
                <w:rFonts w:ascii="宋体" w:eastAsia="宋体" w:hAnsi="宋体" w:cs="Times New Roman"/>
                <w:sz w:val="22"/>
                <w:szCs w:val="24"/>
              </w:rPr>
              <w:t>2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领导重视，学院</w:t>
            </w:r>
            <w:r w:rsidRPr="00C71C27">
              <w:rPr>
                <w:rFonts w:ascii="宋体" w:eastAsia="宋体" w:hAnsi="宋体" w:cs="Times New Roman" w:hint="eastAsia"/>
                <w:sz w:val="22"/>
                <w:szCs w:val="24"/>
              </w:rPr>
              <w:t>（所、中心）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分管校领导及班子成员出席活动与校友座谈，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通报学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校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发展近况，听取校友对学校工作的建议等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。（2分）</w:t>
            </w:r>
          </w:p>
        </w:tc>
        <w:tc>
          <w:tcPr>
            <w:tcW w:w="1751" w:type="dxa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2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.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3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利用校友返校时机，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举办各类专题讲座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，向在校生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介绍校友成才成长道路，培育在校生的爱校意识和校友意识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。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4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1751" w:type="dxa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2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.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4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利用校友返校时机，组织学生志愿者采访杰出校友，编写校友风采，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大力宣传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校友中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为学校发展而奉献的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典型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事迹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。（4分）</w:t>
            </w:r>
          </w:p>
        </w:tc>
        <w:tc>
          <w:tcPr>
            <w:tcW w:w="1751" w:type="dxa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2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.5活动结束后，及时宣传报道，并将收集整理的校友信息数据上报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校友办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。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4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1751" w:type="dxa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color w:val="FF0000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2.6 对值年返校校友信息资源进行分析和归类，将校友资源与学校的人才培养、招生就业、产学研等工作对接，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开展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项目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洽谈与合作，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引导校友积极为母校发展做贡献。（4分）</w:t>
            </w:r>
          </w:p>
        </w:tc>
        <w:tc>
          <w:tcPr>
            <w:tcW w:w="1751" w:type="dxa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 w:val="restart"/>
            <w:vAlign w:val="center"/>
          </w:tcPr>
          <w:p w:rsidR="00C36C26" w:rsidRPr="001D2CDC" w:rsidRDefault="00C36C26" w:rsidP="00264311">
            <w:pPr>
              <w:spacing w:line="288" w:lineRule="auto"/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</w:pPr>
            <w:r w:rsidRPr="001D2CDC"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3信息化工作（20分）</w:t>
            </w:r>
          </w:p>
        </w:tc>
        <w:tc>
          <w:tcPr>
            <w:tcW w:w="5647" w:type="dxa"/>
            <w:vAlign w:val="center"/>
          </w:tcPr>
          <w:p w:rsidR="00C36C26" w:rsidRPr="001D2CDC" w:rsidRDefault="00C36C26" w:rsidP="00264311">
            <w:pPr>
              <w:spacing w:line="288" w:lineRule="auto"/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</w:pPr>
            <w:r w:rsidRPr="001D2CDC"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  <w:t>3</w:t>
            </w:r>
            <w:r w:rsidRPr="001D2CDC"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.</w:t>
            </w:r>
            <w:r w:rsidRPr="001D2CDC"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  <w:t>1</w:t>
            </w:r>
            <w:r w:rsidRPr="001D2CDC"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通过信息化渠道进行校友联络与对外宣传，如学院网站、QQ校友联络群、微博、微信等平台。</w:t>
            </w:r>
            <w:r w:rsidRPr="001D2CDC"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8</w:t>
            </w:r>
            <w:r w:rsidRPr="001D2CDC"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  <w:t>分）</w:t>
            </w:r>
          </w:p>
        </w:tc>
        <w:tc>
          <w:tcPr>
            <w:tcW w:w="1751" w:type="dxa"/>
            <w:vAlign w:val="center"/>
          </w:tcPr>
          <w:p w:rsidR="00C36C26" w:rsidRPr="001D2CDC" w:rsidRDefault="00C36C26" w:rsidP="00264311">
            <w:pPr>
              <w:adjustRightInd w:val="0"/>
              <w:snapToGrid w:val="0"/>
              <w:spacing w:line="288" w:lineRule="auto"/>
              <w:ind w:leftChars="-13" w:left="-26" w:rightChars="-14" w:right="-29" w:hanging="1"/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</w:pPr>
            <w:r w:rsidRPr="001D2CDC"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  <w:t>由</w:t>
            </w:r>
            <w:r w:rsidRPr="001D2CDC"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学院</w:t>
            </w:r>
            <w:r w:rsidRPr="005120AB">
              <w:rPr>
                <w:rFonts w:ascii="宋体" w:eastAsia="宋体" w:hAnsi="宋体" w:cs="宋体" w:hint="eastAsia"/>
                <w:snapToGrid w:val="0"/>
                <w:kern w:val="0"/>
                <w:sz w:val="22"/>
                <w:szCs w:val="24"/>
              </w:rPr>
              <w:t>（所、中心）</w:t>
            </w:r>
            <w:r w:rsidRPr="001D2CDC"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  <w:t>申报，</w:t>
            </w:r>
            <w:r w:rsidRPr="001D2CDC"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由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校友办</w:t>
            </w:r>
            <w:r w:rsidRPr="001D2CDC"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组织</w:t>
            </w:r>
            <w:r w:rsidRPr="001D2CDC"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  <w:t>考评。</w:t>
            </w: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C36C26" w:rsidRPr="001D2CDC" w:rsidRDefault="00C36C26" w:rsidP="00264311">
            <w:pPr>
              <w:spacing w:line="288" w:lineRule="auto"/>
              <w:ind w:left="440" w:hangingChars="200" w:hanging="440"/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1D2CDC" w:rsidRDefault="00C36C26" w:rsidP="00264311">
            <w:pPr>
              <w:spacing w:line="288" w:lineRule="auto"/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</w:pPr>
            <w:r w:rsidRPr="001D2CDC"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3.2 学院严格按照“华中师范大学校友信息汇总表”收集在校生数据及本年度毕业生基本信息并提交至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校友</w:t>
            </w:r>
            <w:r w:rsidRPr="001D2CDC"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办。</w:t>
            </w:r>
            <w:r w:rsidRPr="001D2CDC"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10</w:t>
            </w:r>
            <w:r w:rsidRPr="001D2CDC"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  <w:t>分）</w:t>
            </w:r>
          </w:p>
        </w:tc>
        <w:tc>
          <w:tcPr>
            <w:tcW w:w="1751" w:type="dxa"/>
            <w:vMerge w:val="restart"/>
            <w:vAlign w:val="center"/>
          </w:tcPr>
          <w:p w:rsidR="00C36C26" w:rsidRPr="001D2CDC" w:rsidRDefault="00C36C26" w:rsidP="00264311">
            <w:pPr>
              <w:spacing w:line="288" w:lineRule="auto"/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</w:pPr>
            <w:r w:rsidRPr="001D2CDC"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根据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校友办</w:t>
            </w:r>
            <w:r w:rsidRPr="001D2CDC"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年度统计情况进行</w:t>
            </w:r>
            <w:r w:rsidRPr="001D2CDC"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  <w:t>考评。</w:t>
            </w: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C36C26" w:rsidRPr="003C6B6A" w:rsidRDefault="00C36C26" w:rsidP="00264311">
            <w:pPr>
              <w:spacing w:line="288" w:lineRule="auto"/>
              <w:ind w:left="440" w:hangingChars="200" w:hanging="440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1D2CDC" w:rsidRDefault="00C36C26" w:rsidP="00264311">
            <w:pPr>
              <w:spacing w:line="288" w:lineRule="auto"/>
              <w:rPr>
                <w:rFonts w:ascii="宋体" w:eastAsia="宋体" w:hAnsi="宋体" w:cs="Times New Roman"/>
                <w:color w:val="000000" w:themeColor="text1"/>
                <w:sz w:val="22"/>
                <w:szCs w:val="24"/>
              </w:rPr>
            </w:pPr>
            <w:r w:rsidRPr="001D2CDC"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3.3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学院在校生和</w:t>
            </w:r>
            <w:r w:rsidRPr="001D2CDC"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校友登陆sns系统更新个人信息的人数。（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2</w:t>
            </w:r>
            <w:r w:rsidRPr="001D2CDC">
              <w:rPr>
                <w:rFonts w:ascii="宋体" w:eastAsia="宋体" w:hAnsi="宋体" w:cs="Times New Roman" w:hint="eastAsia"/>
                <w:color w:val="000000" w:themeColor="text1"/>
                <w:sz w:val="22"/>
                <w:szCs w:val="24"/>
              </w:rPr>
              <w:t>分）</w:t>
            </w:r>
          </w:p>
        </w:tc>
        <w:tc>
          <w:tcPr>
            <w:tcW w:w="1751" w:type="dxa"/>
            <w:vMerge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 w:val="restart"/>
            <w:vAlign w:val="center"/>
          </w:tcPr>
          <w:p w:rsidR="00C36C26" w:rsidRPr="003C6B6A" w:rsidRDefault="00C36C26" w:rsidP="00264311">
            <w:pPr>
              <w:spacing w:line="288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4文化营造（20分）</w:t>
            </w:r>
          </w:p>
        </w:tc>
        <w:tc>
          <w:tcPr>
            <w:tcW w:w="5647" w:type="dxa"/>
            <w:tcBorders>
              <w:bottom w:val="single" w:sz="4" w:space="0" w:color="auto"/>
            </w:tcBorders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4.1组织开展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丰富多彩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的校友文化活动。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4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C36C26" w:rsidRPr="003C6B6A" w:rsidRDefault="00C36C26" w:rsidP="00264311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由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学院（</w:t>
            </w:r>
            <w:r w:rsidRPr="00C71C27">
              <w:rPr>
                <w:rFonts w:ascii="宋体" w:eastAsia="宋体" w:hAnsi="宋体" w:cs="Times New Roman" w:hint="eastAsia"/>
                <w:sz w:val="22"/>
                <w:szCs w:val="24"/>
              </w:rPr>
              <w:t>所、中心）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申报，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由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校友办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组织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考评。</w:t>
            </w: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</w:tcPr>
          <w:p w:rsidR="00C36C26" w:rsidRPr="003C6B6A" w:rsidRDefault="00C36C26" w:rsidP="00264311">
            <w:pPr>
              <w:spacing w:line="288" w:lineRule="auto"/>
              <w:ind w:left="440" w:hangingChars="200" w:hanging="440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4.2积极支持配合校友办组织开展的校友文化活动。（4分）</w:t>
            </w:r>
          </w:p>
        </w:tc>
        <w:tc>
          <w:tcPr>
            <w:tcW w:w="1751" w:type="dxa"/>
            <w:vMerge w:val="restart"/>
            <w:vAlign w:val="center"/>
          </w:tcPr>
          <w:p w:rsidR="00C36C26" w:rsidRPr="003C6B6A" w:rsidRDefault="00C36C26" w:rsidP="00264311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由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校友办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根据资料记载和供稿情况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考评。</w:t>
            </w: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4.3积极组织针对特级教师、中小学校长、教育局长、厅级及以上干部、企业家、学术专家、行业精英等杰出校友的寻访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活动，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将校友先进事迹采编完成并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以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书面材料上交校友办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进行宣传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。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6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1751" w:type="dxa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4.4重视宣传工作，加强校友文化营造，《校友通讯》、《校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友电子信息报》编辑选用学院</w:t>
            </w:r>
            <w:r w:rsidRPr="00B711B2">
              <w:rPr>
                <w:rFonts w:ascii="宋体" w:eastAsia="宋体" w:hAnsi="宋体" w:cs="Times New Roman" w:hint="eastAsia"/>
                <w:sz w:val="22"/>
                <w:szCs w:val="24"/>
              </w:rPr>
              <w:t>（所、中心）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活动报道、宣传材料的数量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。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6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1751" w:type="dxa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 w:val="restart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5资源筹措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20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5.1加强与校友联系，定期向校友通报学校及学院</w:t>
            </w:r>
            <w:r w:rsidRPr="00C71C27">
              <w:rPr>
                <w:rFonts w:ascii="宋体" w:eastAsia="宋体" w:hAnsi="宋体" w:cs="Times New Roman" w:hint="eastAsia"/>
                <w:sz w:val="22"/>
                <w:szCs w:val="24"/>
              </w:rPr>
              <w:t>（所、中心）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发展情况，争取校友支持。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4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1751" w:type="dxa"/>
            <w:vMerge w:val="restart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由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学院</w:t>
            </w:r>
            <w:r w:rsidRPr="00C71C27">
              <w:rPr>
                <w:rFonts w:ascii="宋体" w:eastAsia="宋体" w:hAnsi="宋体" w:cs="Times New Roman" w:hint="eastAsia"/>
                <w:sz w:val="22"/>
                <w:szCs w:val="24"/>
              </w:rPr>
              <w:t>（所、中心）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申报，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由</w:t>
            </w: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校友办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组织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考评。</w:t>
            </w: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5.2按照学校教育发展基金会的要求设计学院</w:t>
            </w:r>
            <w:r w:rsidRPr="005120AB">
              <w:rPr>
                <w:rFonts w:ascii="宋体" w:eastAsia="宋体" w:hAnsi="宋体" w:cs="宋体" w:hint="eastAsia"/>
                <w:snapToGrid w:val="0"/>
                <w:kern w:val="0"/>
                <w:sz w:val="22"/>
                <w:szCs w:val="24"/>
              </w:rPr>
              <w:t>（所、中心）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发展子基金，开展筹资及管理工作，根据项目研究制定筹资计划。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4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1751" w:type="dxa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C36C26" w:rsidRPr="003C6B6A" w:rsidTr="00264311">
        <w:trPr>
          <w:trHeight w:val="220"/>
          <w:jc w:val="center"/>
        </w:trPr>
        <w:tc>
          <w:tcPr>
            <w:tcW w:w="0" w:type="auto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5.3在筹资工作中，有计划地走出去，开展形式多样的筹资活动，积极筹集教育发展基金。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6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1751" w:type="dxa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C36C26" w:rsidRPr="003C6B6A" w:rsidTr="00264311">
        <w:trPr>
          <w:trHeight w:val="992"/>
          <w:jc w:val="center"/>
        </w:trPr>
        <w:tc>
          <w:tcPr>
            <w:tcW w:w="0" w:type="auto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47" w:type="dxa"/>
            <w:vAlign w:val="center"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5.4认真做好捐赠者捐赠档案的管理和捐赠反馈工作，用丰富的信息，以及坚持不懈的沟通、关怀和服务，获得捐赠者的认可。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（</w:t>
            </w:r>
            <w:r w:rsidRPr="003C6B6A">
              <w:rPr>
                <w:rFonts w:ascii="宋体" w:eastAsia="宋体" w:hAnsi="宋体" w:cs="Times New Roman" w:hint="eastAsia"/>
                <w:sz w:val="22"/>
                <w:szCs w:val="24"/>
              </w:rPr>
              <w:t>6</w:t>
            </w:r>
            <w:r w:rsidRPr="003C6B6A">
              <w:rPr>
                <w:rFonts w:ascii="宋体" w:eastAsia="宋体" w:hAnsi="宋体" w:cs="Times New Roman"/>
                <w:sz w:val="22"/>
                <w:szCs w:val="24"/>
              </w:rPr>
              <w:t>分）</w:t>
            </w:r>
          </w:p>
        </w:tc>
        <w:tc>
          <w:tcPr>
            <w:tcW w:w="1751" w:type="dxa"/>
            <w:vMerge/>
          </w:tcPr>
          <w:p w:rsidR="00C36C26" w:rsidRPr="003C6B6A" w:rsidRDefault="00C36C26" w:rsidP="00264311">
            <w:pPr>
              <w:spacing w:line="288" w:lineRule="auto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</w:tbl>
    <w:p w:rsidR="00C36C26" w:rsidRDefault="00C36C26" w:rsidP="00C36C26"/>
    <w:p w:rsidR="00C36C26" w:rsidRPr="00621F09" w:rsidRDefault="00C36C26" w:rsidP="00C36C26"/>
    <w:p w:rsidR="00775F59" w:rsidRDefault="00775F59"/>
    <w:sectPr w:rsidR="00775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26"/>
    <w:rsid w:val="00775F59"/>
    <w:rsid w:val="00C3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BB4AF-A93B-4CA8-BD9C-94B84168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Ling</dc:creator>
  <cp:keywords/>
  <dc:description/>
  <cp:lastModifiedBy>Wang Ling</cp:lastModifiedBy>
  <cp:revision>1</cp:revision>
  <dcterms:created xsi:type="dcterms:W3CDTF">2016-10-13T03:20:00Z</dcterms:created>
  <dcterms:modified xsi:type="dcterms:W3CDTF">2016-10-13T03:21:00Z</dcterms:modified>
</cp:coreProperties>
</file>